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AE74D" w14:textId="67FBAABE" w:rsidR="006A61D2" w:rsidRDefault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Temeljem članka 34. statuta Općine Okučani („Službeni vjesnik Brodsko – posavske županije br. 10/09, 4/13, 3/18, 7/18 i 14/21) Općinsko vijeće općine Okučani na svojoj 7. sjednici održanoj 26. svibnja 2022. godine donosi </w:t>
      </w:r>
    </w:p>
    <w:p w14:paraId="3CD237B4" w14:textId="77777777" w:rsidR="00643E7B" w:rsidRPr="00643E7B" w:rsidRDefault="00643E7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63F3D4" w14:textId="4270ED6B" w:rsidR="006A61D2" w:rsidRPr="00643E7B" w:rsidRDefault="006A61D2" w:rsidP="006A61D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B270F35" w14:textId="5BE7B588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 imenovanju Etičkog odbora</w:t>
      </w:r>
    </w:p>
    <w:p w14:paraId="632C1648" w14:textId="2D5FB1A8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F4A47" w14:textId="06748A71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Članka 1.</w:t>
      </w:r>
    </w:p>
    <w:p w14:paraId="3FEFCCC5" w14:textId="396E4A9F" w:rsidR="006A61D2" w:rsidRPr="00643E7B" w:rsidRDefault="006A61D2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U Etički odbor imenuju se:</w:t>
      </w:r>
    </w:p>
    <w:p w14:paraId="57319AEA" w14:textId="081D6B0D" w:rsidR="006A61D2" w:rsidRPr="00643E7B" w:rsidRDefault="006A61D2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Katarina </w:t>
      </w:r>
      <w:proofErr w:type="spellStart"/>
      <w:r w:rsidRPr="00643E7B">
        <w:rPr>
          <w:rFonts w:ascii="Times New Roman" w:hAnsi="Times New Roman" w:cs="Times New Roman"/>
          <w:b/>
          <w:bCs/>
          <w:sz w:val="24"/>
          <w:szCs w:val="24"/>
        </w:rPr>
        <w:t>Kurić</w:t>
      </w:r>
      <w:proofErr w:type="spellEnd"/>
      <w:r w:rsidRPr="00643E7B">
        <w:rPr>
          <w:rFonts w:ascii="Times New Roman" w:hAnsi="Times New Roman" w:cs="Times New Roman"/>
          <w:b/>
          <w:bCs/>
          <w:sz w:val="24"/>
          <w:szCs w:val="24"/>
        </w:rPr>
        <w:t>, predsjednik</w:t>
      </w:r>
    </w:p>
    <w:p w14:paraId="6BA08E7D" w14:textId="5203FD25" w:rsidR="006A61D2" w:rsidRPr="00643E7B" w:rsidRDefault="006A61D2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Gordana Kljaić, član</w:t>
      </w:r>
    </w:p>
    <w:p w14:paraId="7E134DC1" w14:textId="5490F3B9" w:rsidR="006A61D2" w:rsidRPr="00643E7B" w:rsidRDefault="006A61D2" w:rsidP="006A61D2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Branko </w:t>
      </w:r>
      <w:proofErr w:type="spellStart"/>
      <w:r w:rsidRPr="00643E7B">
        <w:rPr>
          <w:rFonts w:ascii="Times New Roman" w:hAnsi="Times New Roman" w:cs="Times New Roman"/>
          <w:b/>
          <w:bCs/>
          <w:sz w:val="24"/>
          <w:szCs w:val="24"/>
        </w:rPr>
        <w:t>Šimonji</w:t>
      </w:r>
      <w:proofErr w:type="spellEnd"/>
      <w:r w:rsidRPr="00643E7B">
        <w:rPr>
          <w:rFonts w:ascii="Times New Roman" w:hAnsi="Times New Roman" w:cs="Times New Roman"/>
          <w:b/>
          <w:bCs/>
          <w:sz w:val="24"/>
          <w:szCs w:val="24"/>
        </w:rPr>
        <w:t>, član</w:t>
      </w:r>
    </w:p>
    <w:p w14:paraId="57E2E6B5" w14:textId="617623B1" w:rsidR="006A61D2" w:rsidRPr="00643E7B" w:rsidRDefault="006A61D2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C443916" w14:textId="5DC47462" w:rsidR="006A61D2" w:rsidRPr="00643E7B" w:rsidRDefault="006A61D2" w:rsidP="006A61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DA4FC52" w14:textId="40211919" w:rsidR="00D44F2B" w:rsidRDefault="00D44F2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Ova Odluka stupa na snagu osmog dana od dana objave u „Službenom vjesniku Brodsko – posavske županije“.</w:t>
      </w:r>
    </w:p>
    <w:p w14:paraId="50CCA9A6" w14:textId="77777777" w:rsidR="00643E7B" w:rsidRPr="00643E7B" w:rsidRDefault="00643E7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E926D7" w14:textId="5FF76E8D" w:rsidR="00D44F2B" w:rsidRPr="00643E7B" w:rsidRDefault="00D44F2B" w:rsidP="00643E7B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3A7451A7" w14:textId="3258FA34" w:rsidR="00D44F2B" w:rsidRPr="00643E7B" w:rsidRDefault="00D44F2B" w:rsidP="00643E7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OPĆINE OKUČANI</w:t>
      </w:r>
    </w:p>
    <w:p w14:paraId="063C0C7E" w14:textId="48B801F5" w:rsidR="00D44F2B" w:rsidRPr="00643E7B" w:rsidRDefault="00D44F2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2FF915" w14:textId="5ACC27C2" w:rsidR="00D44F2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KLASA: 029-01/22-01/01</w:t>
      </w:r>
    </w:p>
    <w:p w14:paraId="651E3669" w14:textId="1DB8BB99" w:rsidR="00D44F2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URBROJ: 2178-21-01-22-1</w:t>
      </w:r>
    </w:p>
    <w:p w14:paraId="5301A004" w14:textId="1B6A667F" w:rsidR="00D44F2B" w:rsidRPr="00643E7B" w:rsidRDefault="00D44F2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>Okučani, 26. svibnja 2022. godine</w:t>
      </w:r>
    </w:p>
    <w:p w14:paraId="224FCD8C" w14:textId="123FDF00" w:rsidR="00643E7B" w:rsidRPr="00643E7B" w:rsidRDefault="00D44F2B" w:rsidP="00D44F2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Općinsko vijeće</w:t>
      </w:r>
    </w:p>
    <w:p w14:paraId="29F347A3" w14:textId="78F3727E" w:rsidR="00D44F2B" w:rsidRDefault="00D44F2B" w:rsidP="00643E7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</w:t>
      </w:r>
      <w:r w:rsidR="00643E7B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43E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3E7B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E7C35F3" w14:textId="22F68FE9" w:rsidR="00643E7B" w:rsidRPr="00643E7B" w:rsidRDefault="00643E7B" w:rsidP="006A61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Ivica Pivac</w:t>
      </w:r>
    </w:p>
    <w:sectPr w:rsidR="00643E7B" w:rsidRPr="00643E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006B5"/>
    <w:multiLevelType w:val="hybridMultilevel"/>
    <w:tmpl w:val="24F4EDD8"/>
    <w:lvl w:ilvl="0" w:tplc="99BC4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6181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1D2"/>
    <w:rsid w:val="001D27DA"/>
    <w:rsid w:val="00643E7B"/>
    <w:rsid w:val="006A61D2"/>
    <w:rsid w:val="00D4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DEFBB"/>
  <w15:chartTrackingRefBased/>
  <w15:docId w15:val="{4E4F12B1-48FF-416F-9B9F-80E322DA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6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2022-05-24T07:52:00Z</dcterms:created>
  <dcterms:modified xsi:type="dcterms:W3CDTF">2022-05-24T08:11:00Z</dcterms:modified>
</cp:coreProperties>
</file>